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Instituto de Formación Policial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
                <a:graphic>
                  <a:graphicData uri="http://schemas.microsoft.com/office/word/2010/wordprocessingGroup">
                    <wpg:wgp>
                      <wpg:cNvGrpSpPr/>
                      <wpg:grpSpPr>
                        <a:xfrm>
                          <a:off x="2311950" y="3556150"/>
                          <a:ext cx="6068060" cy="447675"/>
                          <a:chOff x="2311950" y="3556150"/>
                          <a:chExt cx="6068100" cy="447700"/>
                        </a:xfrm>
                      </wpg:grpSpPr>
                      <wpg:grpSp>
                        <wpg:cNvGrpSpPr/>
                        <wpg:grpSpPr>
                          <a:xfrm>
                            <a:off x="2311970" y="3556163"/>
                            <a:ext cx="6068060" cy="447675"/>
                            <a:chOff x="2311653" y="3594580"/>
                            <a:chExt cx="6068695" cy="426774"/>
                          </a:xfrm>
                        </wpg:grpSpPr>
                        <wps:wsp>
                          <wps:cNvSpPr/>
                          <wps:cNvPr id="3" name="Shape 3"/>
                          <wps:spPr>
                            <a:xfrm>
                              <a:off x="2311653" y="3594580"/>
                              <a:ext cx="6068675"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26774"/>
                              <a:chOff x="0" y="0"/>
                              <a:chExt cx="6068695" cy="426774"/>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26772"/>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inglés – nivel I.</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47675"/>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El Curso de Inglés – Nivel I busca desarrollar las competencias A1 del Marco Común Europeo de Referencia, permitiendo al personal policial comunicarse exitosamente en inglés, considerada lengua franca global. A través de un enfoque comunicativo e interactivo, el curso guía a los estudiantes en el uso apropiado del inglés contemporáneo, fomentando la comprensión textual y el procesamiento de textos orales y escritos. La capacitación se complementa con la integración de TICs, tutorías online y el uso de plataformas virtuales para enriquecer el aprendizaje y promover el deseo de comunicarse eficazmente con ciudadanos extranjeros.</w:t>
      </w:r>
    </w:p>
    <w:p w:rsidR="00000000" w:rsidDel="00000000" w:rsidP="00000000" w:rsidRDefault="00000000" w:rsidRPr="00000000" w14:paraId="00000006">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rPr>
          <w:rFonts w:ascii="Arial" w:cs="Arial" w:eastAsia="Arial" w:hAnsi="Arial"/>
          <w:color w:val="000000"/>
        </w:rPr>
      </w:pPr>
      <w:r w:rsidDel="00000000" w:rsidR="00000000" w:rsidRPr="00000000">
        <w:rPr>
          <w:rFonts w:ascii="Arial" w:cs="Arial" w:eastAsia="Arial" w:hAnsi="Arial"/>
          <w:color w:val="000000"/>
          <w:rtl w:val="0"/>
        </w:rPr>
        <w:t xml:space="preserve">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rsidR="00000000" w:rsidDel="00000000" w:rsidP="00000000" w:rsidRDefault="00000000" w:rsidRPr="00000000" w14:paraId="00000009">
      <w:pPr>
        <w:spacing w:line="360" w:lineRule="auto"/>
        <w:ind w:left="14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virtual.</w:t>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128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1.</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Fecha de inicio y finalización: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Fecha tentativa inicio 23 de marzo 2026; fecha tentativa finalización 27 de noviembre de 2026.</w:t>
      </w:r>
    </w:p>
    <w:p w:rsidR="00000000" w:rsidDel="00000000" w:rsidP="00000000" w:rsidRDefault="00000000" w:rsidRPr="00000000" w14:paraId="00000011">
      <w:pPr>
        <w:shd w:fill="ffffff" w:val="clear"/>
        <w:tabs>
          <w:tab w:val="left" w:leader="none" w:pos="426"/>
        </w:tabs>
        <w:spacing w:line="360"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2">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Cupo: 3</w:t>
      </w:r>
      <w:r w:rsidDel="00000000" w:rsidR="00000000" w:rsidRPr="00000000">
        <w:rPr>
          <w:rFonts w:ascii="Arial" w:cs="Arial" w:eastAsia="Arial" w:hAnsi="Arial"/>
          <w:rtl w:val="0"/>
        </w:rPr>
        <w:t xml:space="preserve">0 por edición.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tabs>
          <w:tab w:val="left" w:leader="none" w:pos="863"/>
        </w:tabs>
        <w:spacing w:before="40" w:line="360" w:lineRule="auto"/>
        <w:ind w:left="510" w:firstLine="0"/>
        <w:rPr>
          <w:rFonts w:ascii="Arial" w:cs="Arial" w:eastAsia="Arial" w:hAnsi="Arial"/>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Correo electrónico: idiomascaeep@gmail.com.</w:t>
      </w:r>
    </w:p>
    <w:p w:rsidR="00000000" w:rsidDel="00000000" w:rsidP="00000000" w:rsidRDefault="00000000" w:rsidRPr="00000000" w14:paraId="00000016">
      <w:pPr>
        <w:tabs>
          <w:tab w:val="left" w:leader="none" w:pos="863"/>
        </w:tabs>
        <w:spacing w:before="40" w:line="360" w:lineRule="auto"/>
        <w:ind w:left="510" w:firstLine="0"/>
        <w:rPr>
          <w:rFonts w:ascii="Arial" w:cs="Arial" w:eastAsia="Arial" w:hAnsi="Arial"/>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Teléfono: 0221 4231806.</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863"/>
        </w:tabs>
        <w:spacing w:line="360" w:lineRule="auto"/>
        <w:ind w:left="510" w:hanging="360"/>
        <w:rPr>
          <w:rFonts w:ascii="Arial" w:cs="Arial" w:eastAsia="Arial" w:hAnsi="Arial"/>
          <w:u w:val="none"/>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399" w:hanging="360"/>
      </w:pPr>
      <w:rPr/>
    </w:lvl>
    <w:lvl w:ilvl="2">
      <w:start w:val="0"/>
      <w:numFmt w:val="bullet"/>
      <w:lvlText w:val="•"/>
      <w:lvlJc w:val="left"/>
      <w:pPr>
        <w:ind w:left="2291" w:hanging="360"/>
      </w:pPr>
      <w:rPr/>
    </w:lvl>
    <w:lvl w:ilvl="3">
      <w:start w:val="0"/>
      <w:numFmt w:val="bullet"/>
      <w:lvlText w:val="•"/>
      <w:lvlJc w:val="left"/>
      <w:pPr>
        <w:ind w:left="3183" w:hanging="360"/>
      </w:pPr>
      <w:rPr/>
    </w:lvl>
    <w:lvl w:ilvl="4">
      <w:start w:val="0"/>
      <w:numFmt w:val="bullet"/>
      <w:lvlText w:val="•"/>
      <w:lvlJc w:val="left"/>
      <w:pPr>
        <w:ind w:left="4075" w:hanging="360"/>
      </w:pPr>
      <w:rPr/>
    </w:lvl>
    <w:lvl w:ilvl="5">
      <w:start w:val="0"/>
      <w:numFmt w:val="bullet"/>
      <w:lvlText w:val="•"/>
      <w:lvlJc w:val="left"/>
      <w:pPr>
        <w:ind w:left="4967" w:hanging="360"/>
      </w:pPr>
      <w:rPr/>
    </w:lvl>
    <w:lvl w:ilvl="6">
      <w:start w:val="0"/>
      <w:numFmt w:val="bullet"/>
      <w:lvlText w:val="•"/>
      <w:lvlJc w:val="left"/>
      <w:pPr>
        <w:ind w:left="5859" w:hanging="360"/>
      </w:pPr>
      <w:rPr/>
    </w:lvl>
    <w:lvl w:ilvl="7">
      <w:start w:val="0"/>
      <w:numFmt w:val="bullet"/>
      <w:lvlText w:val="•"/>
      <w:lvlJc w:val="left"/>
      <w:pPr>
        <w:ind w:left="6751" w:hanging="360"/>
      </w:pPr>
      <w:rPr/>
    </w:lvl>
    <w:lvl w:ilvl="8">
      <w:start w:val="0"/>
      <w:numFmt w:val="bullet"/>
      <w:lvlText w:val="•"/>
      <w:lvlJc w:val="left"/>
      <w:pPr>
        <w:ind w:left="76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yga/NFpLlBeej6DFDmYl4n4Dg==">CgMxLjA4AHIhMVlmMG1KYjdkNjBRbmhhNjE4ZGtYcGcyOHFWdklEb0JW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2026-02-03T18:16:00Z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